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0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Ministerie van BZK, Circulaire huisvestingsvoorzieningen Burgemeester en Wethouders, nr 1389-2039, 20160229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0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Ministerie van BZK, Circulaire huisvestingsvoorzieningen Burgemeester en Wethouders, nr 1389-2039, 20160229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Ministerie van BZK, Circulaire huisvestingsvoorzieningen Burgemeester en Wethouders, nr 1389-2039, 20160229.pdf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1-mrt-2016-Ingekomen-stuk-Ministerie-van-BZK-Circulaire-huisvestingsvoorzieningen-Burgemeester-en-Wethouders-nr-1389-2039-201602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