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53" text:style-name="Internet_20_link" text:visited-style-name="Visited_20_Internet_20_Link">
              <text:span text:style-name="ListLabel_20_28">
                <text:span text:style-name="T8">1 Raad 17 febr 2014 - Ingekomen stuk, R. Tielbeke inzake Referendum Rechterensedijk, nr 14026-13204, 20140206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53"/>
        Raad 17 febr 2014 - Ingekomen stuk, R. Tielbeke inzake Referendum Rechterensedijk, nr 14026-13204, 20140206
        <text:bookmark-end text:name="4115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18-02-2014 09:44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17 febr 2014 - Ingekomen stuk, R. Tielbeke inzake Referendum Rechterensedijk, nr 14026-13204, 20140206.pdf
              <text:span text:style-name="T3"/>
            </text:p>
            <text:p text:style-name="P7"/>
          </table:table-cell>
          <table:table-cell table:style-name="Table4.A2" office:value-type="string">
            <text:p text:style-name="P8">06-02-2014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12,83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7-febr-2014-Ingekomen-stuk-R-Tielbeke-inzake-Referendum-Rechterensedijk-nr-14026-13204-201402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6" meta:character-count="589" meta:non-whitespace-character-count="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926554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926554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