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70" text:style-name="Internet_20_link" text:visited-style-name="Visited_20_Internet_20_Link">
              <text:span text:style-name="ListLabel_20_28">
                <text:span text:style-name="T8">1 Raad 15 dec 2014 - Ingekomen stuk, LOC, Oproep van cliënten om informatie over jeugdhulp, nr 21539-22224, 20141201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70"/>
        Raad 15 dec 2014 - Ingekomen stuk, LOC, Oproep van cliënten om informatie over jeugdhulp, nr 21539-22224, 20141201
        <text:bookmark-end text:name="412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16-12-2014 11:30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15 dec 2014 - Ingekomen stuk, LOC, Oproep van cliënten om informatie over jeugdhulp, nr 21539-22224, 20141201.pdf
              <text:span text:style-name="T3"/>
            </text:p>
            <text:p text:style-name="P7"/>
          </table:table-cell>
          <table:table-cell table:style-name="Table4.A2" office:value-type="string">
            <text:p text:style-name="P8">04-12-2014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37,20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5-dec-2014---Ingekomen-stuk--LOC--Oproep-van-clienten-om-informatie-over-jeugdhulp--nr-21539-22224--2014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10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