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3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Wethouder voor Kindcentra, beleid rondom integrale kindcentra, 20140407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Wethouder voor Kindcentra, beleid rondom integrale kindcentra,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Wethouder voor Kindcentra, beleid rondom integrale kindcentra,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--Ingekomen-stuk--Wethouder-voor-Kindcentra--beleid-rondom-integrale-kindcentra--2014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