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43" w:history="1">
        <w:r>
          <w:rPr>
            <w:rFonts w:ascii="Arial" w:hAnsi="Arial" w:eastAsia="Arial" w:cs="Arial"/>
            <w:color w:val="155CAA"/>
            <w:u w:val="single"/>
          </w:rPr>
          <w:t xml:space="preserve">1 Open brief Beginselen van een deugdelijk bestuur (meerdere delen)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43"/>
      <w:r w:rsidRPr="00A448AC">
        <w:rPr>
          <w:rFonts w:ascii="Arial" w:hAnsi="Arial" w:cs="Arial"/>
          <w:b/>
          <w:bCs/>
          <w:color w:val="303F4C"/>
          <w:lang w:val="en-US"/>
        </w:rPr>
        <w:t>Open brief Beginselen van een deugdelijk bestuur (meerdere delen)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26-09-2019 16:13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R.S., Open brief Beginselen van deugdelijk bestuur, deel 1, zaaknr 607149, 20190905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881,00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R.S., Open brief Durf te kiezen, deel 2, zaaknr 607149, 20190905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629,42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R.S., Open brief Durf te kiezen of kijkt u weg, deel 3, zaaknr 607149, 20190905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Brf-R-S-Open-brief-Beginselen-van-deugdelijk-bestuur-deel-1-zaaknr-607149-20190905.pdf" TargetMode="External" /><Relationship Id="rId25" Type="http://schemas.openxmlformats.org/officeDocument/2006/relationships/hyperlink" Target="https://ris.dalfsen.nl//Raadsinformatie/Ingekomen-stuk/voor-kennisgeving-aannemen/Brf-R-S-Open-brief-Durf-te-kiezen-deel-2-zaaknr-607149-20190905.pdf" TargetMode="External" /><Relationship Id="rId26" Type="http://schemas.openxmlformats.org/officeDocument/2006/relationships/hyperlink" Target="https://ris.dalfsen.nl//Raadsinformatie/Ingekomen-stuk/voor-kennisgeving-aannemen/Brf-R-S-Open-brief-Durf-te-kiezen-of-kijkt-u-weg-deel-3-zaaknr-607149-2019090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