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41" text:style-name="Internet_20_link" text:visited-style-name="Visited_20_Internet_20_Link">
              <text:span text:style-name="ListLabel_20_28">
                <text:span text:style-name="T8">1 Lbr VNG, Stand van zaken Hervormingsagenda jeugd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41"/>
        Lbr VNG, Stand van zaken Hervormingsagenda jeugd
        <text:bookmark-end text:name="430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19-01-2023 08:37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22-068, Stand van zaken Hervormingsagenda jeugd, zaaknr 678658
              <text:span text:style-name="T3"/>
            </text:p>
            <text:p text:style-name="P7"/>
          </table:table-cell>
          <table:table-cell table:style-name="Table4.A2" office:value-type="string">
            <text:p text:style-name="P8">11-01-2023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68-Stand-van-zaken-Hervormingsagenda-jeugd-zaaknr-67865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31" meta:non-whitespace-character-count="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1855308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1855308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