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2" w:history="1">
        <w:r>
          <w:rPr>
            <w:rFonts w:ascii="Arial" w:hAnsi="Arial" w:eastAsia="Arial" w:cs="Arial"/>
            <w:color w:val="155CAA"/>
            <w:u w:val="single"/>
          </w:rPr>
          <w:t xml:space="preserve">1 Lbr VNG, 23-047/048/049/050, Nazending Najaars ALV 1 december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2"/>
      <w:r w:rsidRPr="00A448AC">
        <w:rPr>
          <w:rFonts w:ascii="Arial" w:hAnsi="Arial" w:cs="Arial"/>
          <w:b/>
          <w:bCs/>
          <w:color w:val="303F4C"/>
          <w:lang w:val="en-US"/>
        </w:rPr>
        <w:t>Lbr VNG, 23-047/048/049/050, Nazending Najaars ALV 1 december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23-047, Eerste nazending Najaars ALV 1 december 2023,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23-048, Tweede nazending Najaars ALV 1 december 2023,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23-049, Derde nazending Najaars ALV 1 december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23-050, Vierde nazending Najaars ALV 1 december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47-Eerste-nazending-Najaars-ALV-1-december-2023-20231127.pdf" TargetMode="External" /><Relationship Id="rId25" Type="http://schemas.openxmlformats.org/officeDocument/2006/relationships/hyperlink" Target="https://ris.dalfsen.nl//Raadsinformatie/Bijlage/Lbr-VNG-23-048-Tweede-nazending-Najaars-ALV-1-december-2023-20231127.pdf" TargetMode="External" /><Relationship Id="rId26" Type="http://schemas.openxmlformats.org/officeDocument/2006/relationships/hyperlink" Target="https://ris.dalfsen.nl//Raadsinformatie/Bijlage/Lbr-VNG-23-049-Derde-nazending-Najaars-ALV-1-december-2023-20231205.pdf" TargetMode="External" /><Relationship Id="rId27" Type="http://schemas.openxmlformats.org/officeDocument/2006/relationships/hyperlink" Target="https://ris.dalfsen.nl//Raadsinformatie/Bijlage/Lbr-VNG-23-050-Vierde-nazending-Najaars-ALV-1-december-2023-2023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