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22-038, Inzet crisisaanpak asielopvang, zaaknr 664413,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8"/>
      <w:r w:rsidRPr="00A448AC">
        <w:rPr>
          <w:rFonts w:ascii="Arial" w:hAnsi="Arial" w:cs="Arial"/>
          <w:b/>
          <w:bCs/>
          <w:color w:val="303F4C"/>
          <w:lang w:val="en-US"/>
        </w:rPr>
        <w:t>Lbr VNG, 22-038, Inzet crisisaanpak asielopvang, zaaknr 664413,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22-038, Inzet crisisaanpak asielopvang, zaaknr 664413,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38-Inzet-crisisaanpak-asielopvang-zaaknr-664413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