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7" text:style-name="Internet_20_link" text:visited-style-name="Visited_20_Internet_20_Link">
              <text:span text:style-name="ListLabel_20_28">
                <text:span text:style-name="T8">1 Lbr VNG 21-045, Geen andere kandidaten voor vacatures in VNG bestuur en commissies, zaaknr 634707, 20210603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7"/>
        Lbr VNG 21-045, Geen andere kandidaten voor vacatures in VNG bestuur en commissies, zaaknr 634707, 20210603
        <text:bookmark-end text:name="424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21-045, Geen-andere-kandidaten-voor-vacatures-in-VNG bestuur-en-commissies, zaaknr 634707, 20210603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119,68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1-045-Geen-andere-kandidaten-voor-vacatures-in-VNG-bestuur-en-commissies-zaaknr-634707-2021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1" meta:character-count="586" meta:non-whitespace-character-count="5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1685033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1685033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