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8" w:history="1">
        <w:r>
          <w:rPr>
            <w:rFonts w:ascii="Arial" w:hAnsi="Arial" w:eastAsia="Arial" w:cs="Arial"/>
            <w:color w:val="155CAA"/>
            <w:u w:val="single"/>
          </w:rPr>
          <w:t xml:space="preserve">1 Lbr VNG 21-025, Nieuwsledenbrief-coronacris-nr-29, zaaknr 632788, 20210419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8"/>
      <w:r w:rsidRPr="00A448AC">
        <w:rPr>
          <w:rFonts w:ascii="Arial" w:hAnsi="Arial" w:cs="Arial"/>
          <w:b/>
          <w:bCs/>
          <w:color w:val="303F4C"/>
          <w:lang w:val="en-US"/>
        </w:rPr>
        <w:t>Lbr VNG 21-025, Nieuwsledenbrief-coronacris-nr-29, zaaknr 632788, 20210419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21-025, Nieuwsledenbrief-coronacris-nr-29, zaaknr 632788, 20210419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5-Nieuwsledenbrief-coronacris-nr-29-zaaknr-632788-20210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