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14:45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368" w:history="1">
        <w:r>
          <w:rPr>
            <w:rFonts w:ascii="Arial" w:hAnsi="Arial" w:eastAsia="Arial" w:cs="Arial"/>
            <w:color w:val="155CAA"/>
            <w:u w:val="single"/>
          </w:rPr>
          <w:t xml:space="preserve">1 Lbr VNG 21-015, Nieuwsledenbrief Coronacrisis nr 26, zaaknr 630807, 20210302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368"/>
      <w:r w:rsidRPr="00A448AC">
        <w:rPr>
          <w:rFonts w:ascii="Arial" w:hAnsi="Arial" w:cs="Arial"/>
          <w:b/>
          <w:bCs/>
          <w:color w:val="303F4C"/>
          <w:lang w:val="en-US"/>
        </w:rPr>
        <w:t>Lbr VNG 21-015, Nieuwsledenbrief Coronacrisis nr 26, zaaknr 630807, 20210302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30-03-2021 12:18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VNG 21-015, Nieuwsledenbrief Coronacrisis nr 26, zaaknr 630807, 20210302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02-03-2021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224,56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Lbr-VNG-21-015-Nieuwsledenbrief-Coronacrisis-nr-26-zaaknr-630807-20210302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