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18:48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49" text:style-name="Internet_20_link" text:visited-style-name="Visited_20_Internet_20_Link">
              <text:span text:style-name="ListLabel_20_28">
                <text:span text:style-name="T8">1 Lbr VNG 21-011, Nazending voor buitengewone ALV 12 februari 2021, zaaknr 630067, 20210209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49"/>
        Lbr VNG 21-011, Nazending voor buitengewone ALV 12 februari 2021, zaaknr 630067, 20210209
        <text:bookmark-end text:name="4234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06-07-2021 09:38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21-011, Nazending voor buitengewone ALV 12 februari 2021, zaaknr 630067, 20210209
              <text:span text:style-name="T3"/>
            </text:p>
            <text:p text:style-name="P7"/>
          </table:table-cell>
          <table:table-cell table:style-name="Table4.A2" office:value-type="string">
            <text:p text:style-name="P8">09-02-2021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168,26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11-Nazending-voor-buitengewone-ALV-12-februari-2021-zaaknr-630067-2021020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0" meta:character-count="532" meta:non-whitespace-character-count="47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456747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456747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