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53" text:style-name="Internet_20_link" text:visited-style-name="Visited_20_Internet_20_Link">
              <text:span text:style-name="ListLabel_20_28">
                <text:span text:style-name="T8">1 Lbr VNG, 19-010, Totaalrapp Informatiebeveiliging GeVS 2017, zaaknr 598519, 20190307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53"/>
        Lbr VNG, 19-010, Totaalrapp Informatiebeveiliging GeVS 2017, zaaknr 598519, 20190307
        <text:bookmark-end text:name="4185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26-03-2019 12:06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19-010, Totaalrapp Informatiebeveiliging GeVS 2017, zaaknr 598519, 20190307
              <text:span text:style-name="T3"/>
            </text:p>
            <text:p text:style-name="P7"/>
          </table:table-cell>
          <table:table-cell table:style-name="Table4.A2" office:value-type="string">
            <text:p text:style-name="P8">07-03-2019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233,28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10-Totaalrapp-Informatiebeveiliging-GeVS-2017-zaaknr-598519-201903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17" meta:non-whitespace-character-count="4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1871425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1871425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