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2" w:history="1">
        <w:r>
          <w:rPr>
            <w:rFonts w:ascii="Arial" w:hAnsi="Arial" w:eastAsia="Arial" w:cs="Arial"/>
            <w:color w:val="155CAA"/>
            <w:u w:val="single"/>
          </w:rPr>
          <w:t xml:space="preserve">1 Lbr VNG, 18-082, Voortgang klimaatakkoord, zaaknr 594979, 20190108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2"/>
      <w:r w:rsidRPr="00A448AC">
        <w:rPr>
          <w:rFonts w:ascii="Arial" w:hAnsi="Arial" w:cs="Arial"/>
          <w:b/>
          <w:bCs/>
          <w:color w:val="303F4C"/>
          <w:lang w:val="en-US"/>
        </w:rPr>
        <w:t>Lbr VNG, 18-082, Voortgang klimaatakkoord, zaaknr 594979, 20190108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18-082, Voortgang klimaatakkoord, zaaknr 594979, 20190108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137,60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8-082-Voortgang-klimaatakkoord-zaaknr-594979-201901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