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86" text:style-name="Internet_20_link" text:visited-style-name="Visited_20_Internet_20_Link">
              <text:span text:style-name="ListLabel_20_28">
                <text:span text:style-name="T8">1 Ingekomen stuk, Oud worden met zorg, muziektheatervoorstelling met lezing en workshop omgaan met dementie, nr 5684-11138, 20160830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86"/>
        Ingekomen stuk, Oud worden met zorg, muziektheatervoorstelling met lezing en workshop omgaan met dementie, nr 5684-11138, 20160830
        <text:bookmark-end text:name="414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29-09-2016 16:04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Ingekomen stuk, Oud worden met zorg, muziektheatervoorstelling met lezing en workshop omgaan met dementie, nr 5684-11138, 20160830.pdf
              <text:span text:style-name="T3"/>
            </text:p>
            <text:p text:style-name="P7"/>
          </table:table-cell>
          <table:table-cell table:style-name="Table4.A2" office:value-type="string">
            <text:p text:style-name="P8">30-08-2016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287,24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Ingekomen-stuk-Oud-worden-met-zorg-muziektheatervoorstelling-met-lezing-en-workshop-omgaan-met-dementie-nr-5684-11138-201608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2" meta:character-count="659" meta:non-whitespace-character-count="5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1619142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1619142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