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00:56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42" w:history="1">
        <w:r>
          <w:rPr>
            <w:rFonts w:ascii="Arial" w:hAnsi="Arial" w:eastAsia="Arial" w:cs="Arial"/>
            <w:color w:val="155CAA"/>
            <w:u w:val="single"/>
          </w:rPr>
          <w:t xml:space="preserve">1 Brf inwoners, Bindend advies realisatie 25 app. Burg. Backxlaan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42"/>
      <w:r w:rsidRPr="00A448AC">
        <w:rPr>
          <w:rFonts w:ascii="Arial" w:hAnsi="Arial" w:cs="Arial"/>
          <w:b/>
          <w:bCs/>
          <w:color w:val="303F4C"/>
          <w:lang w:val="en-US"/>
        </w:rPr>
        <w:t>Brf inwoners, Bindend advies realisatie 25 app. Burg. Backxlaan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02-06-2025 14:59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inwoners, Bindend advies realisatie 25 app. Burg. Backxlaan, 20250602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67,21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rf-inwoners-Bindend-advies-realisatie-25-app-Burg-Backxlaan-2025060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