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23:26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30" w:history="1">
        <w:r>
          <w:rPr>
            <w:rFonts w:ascii="Arial" w:hAnsi="Arial" w:eastAsia="Arial" w:cs="Arial"/>
            <w:color w:val="155CAA"/>
            <w:u w:val="single"/>
          </w:rPr>
          <w:t xml:space="preserve">1 Brf inwoner, Sterkte en aanrijdtijden politie, zaaknr 632946, 20210420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30"/>
      <w:r w:rsidRPr="00A448AC">
        <w:rPr>
          <w:rFonts w:ascii="Arial" w:hAnsi="Arial" w:cs="Arial"/>
          <w:b/>
          <w:bCs/>
          <w:color w:val="303F4C"/>
          <w:lang w:val="en-US"/>
        </w:rPr>
        <w:t>Brf inwoner, Sterkte en aanrijdtijden politie, zaaknr 632946, 20210420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Sterkte en aanrijdtijden politie, zaaknr 632946, 20210420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20-04-2021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22,74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inwoner-Sterkte-en-aanrijdtijden-politie-zaaknr-632946-2021042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