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8" w:history="1">
        <w:r>
          <w:rPr>
            <w:rFonts w:ascii="Arial" w:hAnsi="Arial" w:eastAsia="Arial" w:cs="Arial"/>
            <w:color w:val="155CAA"/>
            <w:u w:val="single"/>
          </w:rPr>
          <w:t xml:space="preserve">1 Brf WDO Delta, HWBP Veilige Vecht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8"/>
      <w:r w:rsidRPr="00A448AC">
        <w:rPr>
          <w:rFonts w:ascii="Arial" w:hAnsi="Arial" w:cs="Arial"/>
          <w:b/>
          <w:bCs/>
          <w:color w:val="303F4C"/>
          <w:lang w:val="en-US"/>
        </w:rPr>
        <w:t>Brf WDO Delta, HWBP Veilige Vecht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WDO Delta, HWBP Veilige Vecht, 20250509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WDO-Delta-HWBP-Veilige-Vecht-202505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