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10" w:history="1">
        <w:r>
          <w:rPr>
            <w:rFonts w:ascii="Arial" w:hAnsi="Arial" w:eastAsia="Arial" w:cs="Arial"/>
            <w:color w:val="155CAA"/>
            <w:u w:val="single"/>
          </w:rPr>
          <w:t xml:space="preserve">1 Brf Vakvereniging Brandweer Vrijwilligers, afschrift brf aan voorzitter Brandweerkamer VNG, zaaknr 627983, 20210107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10"/>
      <w:r w:rsidRPr="00A448AC">
        <w:rPr>
          <w:rFonts w:ascii="Arial" w:hAnsi="Arial" w:cs="Arial"/>
          <w:b/>
          <w:bCs/>
          <w:color w:val="303F4C"/>
          <w:lang w:val="en-US"/>
        </w:rPr>
        <w:t>Brf Vakvereniging Brandweer Vrijwilligers, afschrift brf aan voorzitter Brandweerkamer VNG, zaaknr 627983, 20210107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Vakvereniging Brandweer Vrijwilligers, afschrift brf aan voorzitter Brandweerkamer VNG, zaaknr 627983, 20210107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akvereniging-Brandweer-Vrijwilligers-afschrift-brf-aan-voorzitter-Brandweerkamer-VNG-zaaknr-627983-2021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