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09" text:style-name="Internet_20_link" text:visited-style-name="Visited_20_Internet_20_Link">
              <text:span text:style-name="ListLabel_20_28">
                <text:span text:style-name="T8">1 Brf VR IJsselland, Publieksjaarverslag 2019 VR IJsselland, zaaknr 613723, 20200130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09"/>
        Brf VR IJsselland, Publieksjaarverslag 2019 VR IJsselland, zaaknr 613723, 20200130
        <text:bookmark-end text:name="4200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25-02-2020 12:01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VR IJsselland, Publieksjaarverslag 2019 VR IJsselland, zaaknr 613723, 20200130
              <text:span text:style-name="T3"/>
            </text:p>
            <text:p text:style-name="P7"/>
          </table:table-cell>
          <table:table-cell table:style-name="Table4.A2" office:value-type="string">
            <text:p text:style-name="P8">30-01-2020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3,57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VR-IJsselland-Publieksjaarverslag-2019-VR-IJsselland-zaaknr-613723-202001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509" meta:non-whitespace-character-count="4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1798563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1798563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