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1" w:history="1">
        <w:r>
          <w:rPr>
            <w:rFonts w:ascii="Arial" w:hAnsi="Arial" w:eastAsia="Arial" w:cs="Arial"/>
            <w:color w:val="155CAA"/>
            <w:u w:val="single"/>
          </w:rPr>
          <w:t xml:space="preserve">1 Brf VR IJsselland, Jaarstukken 2020, zaaknr 632957 , 20210420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1"/>
      <w:r w:rsidRPr="00A448AC">
        <w:rPr>
          <w:rFonts w:ascii="Arial" w:hAnsi="Arial" w:cs="Arial"/>
          <w:b/>
          <w:bCs/>
          <w:color w:val="303F4C"/>
          <w:lang w:val="en-US"/>
        </w:rPr>
        <w:t>Brf VR IJsselland, Jaarstukken 2020, zaaknr 632957 , 20210420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Jaarstukken 2020, zaaknr 632957 , 20210420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R-IJsselland-Jaarstukken-2020-zaaknr-632957-202104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