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8" w:history="1">
        <w:r>
          <w:rPr>
            <w:rFonts w:ascii="Arial" w:hAnsi="Arial" w:eastAsia="Arial" w:cs="Arial"/>
            <w:color w:val="155CAA"/>
            <w:u w:val="single"/>
          </w:rPr>
          <w:t xml:space="preserve">1 Brf VPPG, Voorontwerp Wet politieke partijen (Wpp)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8"/>
      <w:r w:rsidRPr="00A448AC">
        <w:rPr>
          <w:rFonts w:ascii="Arial" w:hAnsi="Arial" w:cs="Arial"/>
          <w:b/>
          <w:bCs/>
          <w:color w:val="303F4C"/>
          <w:lang w:val="en-US"/>
        </w:rPr>
        <w:t>Brf VPPG, Voorontwerp Wet politieke partijen (Wpp)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18:19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VPPG, Voorontwerp Wet politieke partijen (Wpp),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PPG-Voorontwerp-Wet-politieke-partijen-Wpp-202405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