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2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Houtrookvrij, Informatie Beleidsontwikkeling Houtstook Omgevingsplan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2"/>
      <w:r w:rsidRPr="00A448AC">
        <w:rPr>
          <w:rFonts w:ascii="Arial" w:hAnsi="Arial" w:cs="Arial"/>
          <w:b/>
          <w:bCs/>
          <w:color w:val="303F4C"/>
          <w:lang w:val="en-US"/>
        </w:rPr>
        <w:t>Brf Stichting Houtrookvrij, Informatie Beleidsontwikkeling Houtstook Omgevingsplan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Houtrookvrij, Informatie Beleidsontwikkeling Houtstook Omgevingsplan,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Houtrookvrij-Informatie-Beleidsontwikkeling-Houtstook-Omgevingsplan-2024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