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94" text:style-name="Internet_20_link" text:visited-style-name="Visited_20_Internet_20_Link">
              <text:span text:style-name="ListLabel_20_28">
                <text:span text:style-name="T8">1 Brf Sociale Alliantie, Energietransitie, zaaknr 601669, 20190507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94"/>
        Brf Sociale Alliantie, Energietransitie, zaaknr 601669, 20190507
        <text:bookmark-end text:name="418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Sociale Alliantie, Energietransitie, zaaknr 601669, 20190507
              <text:span text:style-name="T3"/>
            </text:p>
            <text:p text:style-name="P7"/>
          </table:table-cell>
          <table:table-cell table:style-name="Table4.A2" office:value-type="string">
            <text:p text:style-name="P8">07-05-2019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397,99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Sociale-Alliantie-Energietransitie-zaaknr-601669-201905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57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1876138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1876138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