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80" w:history="1">
        <w:r>
          <w:rPr>
            <w:rFonts w:ascii="Arial" w:hAnsi="Arial" w:eastAsia="Arial" w:cs="Arial"/>
            <w:color w:val="155CAA"/>
            <w:u w:val="single"/>
          </w:rPr>
          <w:t xml:space="preserve">1 Brf RTV Vechtdal, Update vorming streekomroep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80"/>
      <w:r w:rsidRPr="00A448AC">
        <w:rPr>
          <w:rFonts w:ascii="Arial" w:hAnsi="Arial" w:cs="Arial"/>
          <w:b/>
          <w:bCs/>
          <w:color w:val="303F4C"/>
          <w:lang w:val="en-US"/>
        </w:rPr>
        <w:t>Brf RTV Vechtdal, Update vorming streekomroep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 09:03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RTV Vechtdal, Update vorming streekomroep, 20240215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RTV-Vechtdal-Update-vorming-streekomroep-202402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