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09" text:style-name="Internet_20_link" text:visited-style-name="Visited_20_Internet_20_Link">
              <text:span text:style-name="ListLabel_20_28">
                <text:span text:style-name="T8">1 Brf Provincie Overijssel, Vorm van toezicht op begroting 2021, zaaknr 628145, 20210105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9"/>
        Brf Provincie Overijssel, Vorm van toezicht op begroting 2021, zaaknr 628145, 20210105
        <text:bookmark-end text:name="423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Vorm van toezicht op begroting 2021, zaaknr 628145, 20210105
              <text:span text:style-name="T3"/>
            </text:p>
            <text:p text:style-name="P7"/>
          </table:table-cell>
          <table:table-cell table:style-name="Table4.A2" office:value-type="string">
            <text:p text:style-name="P8">05-01-2021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145,25 KB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Vorm-van-toezicht-op-begroting-2021-zaaknr-628145-202101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23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