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85" text:style-name="Internet_20_link" text:visited-style-name="Visited_20_Internet_20_Link">
              <text:span text:style-name="ListLabel_20_28">
                <text:span text:style-name="T8">1 Brf Passend Veilig leerlingenvervoer, Op weg naar een duurzame en zorgzame oplossing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85"/>
        Brf Passend Veilig leerlingenvervoer, Op weg naar een duurzame en zorgzame oplossing
        <text:bookmark-end text:name="437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28-04-2025 18:01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Passend Veilig leerlingenvervoer, Op weg naar een duurzame en zorgzame oplossing, 20250428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4.A2" office:value-type="string">
            <text:p text:style-name="P33">
              <text:a xlink:type="simple" xlink:href="https://ris.dalfsen.nl//Raadsinformatie/Brf-Passend-Veilig-leerlingenvervoer-Op-weg-naar-een-duurzame-en-zorgzame-oplossing-2025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8" meta:character-count="525" meta:non-whitespace-character-count="4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945933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945933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