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08:59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59" w:history="1">
        <w:r>
          <w:rPr>
            <w:rFonts w:ascii="Arial" w:hAnsi="Arial" w:eastAsia="Arial" w:cs="Arial"/>
            <w:color w:val="155CAA"/>
            <w:u w:val="single"/>
          </w:rPr>
          <w:t xml:space="preserve">1 Brf OpenEmbassy, Input verkiezingsprogramma- Meedoen vanaf dag één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59"/>
      <w:r w:rsidRPr="00A448AC">
        <w:rPr>
          <w:rFonts w:ascii="Arial" w:hAnsi="Arial" w:cs="Arial"/>
          <w:b/>
          <w:bCs/>
          <w:color w:val="303F4C"/>
          <w:lang w:val="en-US"/>
        </w:rPr>
        <w:t>Brf OpenEmbassy, Input verkiezingsprogramma- Meedoen vanaf dag één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12-06-2025 12:10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OpenEmbassy, Input verkiezingsprogramma- Meedoen vanaf dag één, 20250612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225,44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OpenEmbassy-Input-verkiezingsprogramma-Meedoen-vanaf-dag-een-2025061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