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79" w:history="1">
        <w:r>
          <w:rPr>
            <w:rFonts w:ascii="Arial" w:hAnsi="Arial" w:eastAsia="Arial" w:cs="Arial"/>
            <w:color w:val="155CAA"/>
            <w:u w:val="single"/>
          </w:rPr>
          <w:t xml:space="preserve">1 Brf Ondernemend Dalfsen, Memo aan de fracties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79"/>
      <w:r w:rsidRPr="00A448AC">
        <w:rPr>
          <w:rFonts w:ascii="Arial" w:hAnsi="Arial" w:cs="Arial"/>
          <w:b/>
          <w:bCs/>
          <w:color w:val="303F4C"/>
          <w:lang w:val="en-US"/>
        </w:rPr>
        <w:t>Brf Ondernemend Dalfsen, Memo aan de fracties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Ondernemend Dalfsen, Memo aan de fracties, 20230619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ndernemend-Dalfsen-Memo-aan-de-fracties-202306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