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82" text:style-name="Internet_20_link" text:visited-style-name="Visited_20_Internet_20_Link">
              <text:span text:style-name="ListLabel_20_28">
                <text:span text:style-name="T8">1 Brf, Omgevingsdienst IJsselland, Kadernota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82"/>
        Brf, Omgevingsdienst IJsselland, Kadernota 2024
        <text:bookmark-end text:name="430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02-03-2023 10:29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Omgevingsdienst IJsselland, Kadernota 2024, 20230302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Kadernota-2024-2023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14" meta:non-whitespace-character-count="3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