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86" text:style-name="Internet_20_link" text:visited-style-name="Visited_20_Internet_20_Link">
              <text:span text:style-name="ListLabel_20_28">
                <text:span text:style-name="T8">1 Brf Norminstituut Bomen, Investeer in bomen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86"/>
        Brf Norminstituut Bomen, Investeer in bomen
        <text:bookmark-end text:name="437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18:09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Norminstituut Bomen, Investeer in bomen,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5,54 MB</text:p>
          </table:table-cell>
          <table:table-cell table:style-name="Table4.A2" office:value-type="string">
            <text:p text:style-name="P33">
              <text:a xlink:type="simple" xlink:href="https://ris.dalfsen.nl//Raadsinformatie/Brf-Norminstituut-Bomen-Investeer-in-bomen-2025042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02" meta:non-whitespace-character-count="36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979702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979702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