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57" w:history="1">
        <w:r>
          <w:rPr>
            <w:rFonts w:ascii="Arial" w:hAnsi="Arial" w:eastAsia="Arial" w:cs="Arial"/>
            <w:color w:val="155CAA"/>
            <w:u w:val="single"/>
          </w:rPr>
          <w:t xml:space="preserve">1 Brf Natuurmonumenten, petitie voor insectvriendelijker groenbeheer, zaaknr 640381, 20210909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57"/>
      <w:r w:rsidRPr="00A448AC">
        <w:rPr>
          <w:rFonts w:ascii="Arial" w:hAnsi="Arial" w:cs="Arial"/>
          <w:b/>
          <w:bCs/>
          <w:color w:val="303F4C"/>
          <w:lang w:val="en-US"/>
        </w:rPr>
        <w:t>Brf Natuurmonumenten, petitie voor insectvriendelijker groenbeheer, zaaknr 640381, 20210909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Natuurmonumenten, petitie voor insectvriendelijker groenbeheer, zaaknr 640381, 20210909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Natuurmonumenten-petitie-voor-insectvriendelijker-groenbeheer-zaaknr-640381-202109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