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2" w:history="1">
        <w:r>
          <w:rPr>
            <w:rFonts w:ascii="Arial" w:hAnsi="Arial" w:eastAsia="Arial" w:cs="Arial"/>
            <w:color w:val="155CAA"/>
            <w:u w:val="single"/>
          </w:rPr>
          <w:t xml:space="preserve">1 Brf NVvR, Herfstbrief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2"/>
      <w:r w:rsidRPr="00A448AC">
        <w:rPr>
          <w:rFonts w:ascii="Arial" w:hAnsi="Arial" w:cs="Arial"/>
          <w:b/>
          <w:bCs/>
          <w:color w:val="303F4C"/>
          <w:lang w:val="en-US"/>
        </w:rPr>
        <w:t>Brf NVvR, Herfstbrief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Herfstbrief 2024,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VvR-Herfstbrief-2024-20241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