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76" w:history="1">
        <w:r>
          <w:rPr>
            <w:rFonts w:ascii="Arial" w:hAnsi="Arial" w:eastAsia="Arial" w:cs="Arial"/>
            <w:color w:val="155CAA"/>
            <w:u w:val="single"/>
          </w:rPr>
          <w:t xml:space="preserve">1 Brf Museumvereniging, Corona noodsteun voor musea in uw gemeente, zaaknr 627397, 20201207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76"/>
      <w:r w:rsidRPr="00A448AC">
        <w:rPr>
          <w:rFonts w:ascii="Arial" w:hAnsi="Arial" w:cs="Arial"/>
          <w:b/>
          <w:bCs/>
          <w:color w:val="303F4C"/>
          <w:lang w:val="en-US"/>
        </w:rPr>
        <w:t>Brf Museumvereniging, Corona noodsteun voor musea in uw gemeente, zaaknr 627397, 20201207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Museumvereniging, Corona noodsteun voor musea in uw gemeente, zaaknr 627397, 20201207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Museumvereniging-Corona-noodsteun-voor-musea-in-uw-gemeente-zaaknr-627397-202012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