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8" w:history="1">
        <w:r>
          <w:rPr>
            <w:rFonts w:ascii="Arial" w:hAnsi="Arial" w:eastAsia="Arial" w:cs="Arial"/>
            <w:color w:val="155CAA"/>
            <w:u w:val="single"/>
          </w:rPr>
          <w:t xml:space="preserve">1 Brf Knarrenhof, Senioren komende 100 jaar de grootste bevolkingsgroep in NL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8"/>
      <w:r w:rsidRPr="00A448AC">
        <w:rPr>
          <w:rFonts w:ascii="Arial" w:hAnsi="Arial" w:cs="Arial"/>
          <w:b/>
          <w:bCs/>
          <w:color w:val="303F4C"/>
          <w:lang w:val="en-US"/>
        </w:rPr>
        <w:t>Brf Knarrenhof, Senioren komende 100 jaar de grootste bevolkingsgroep in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Knarrenhof, Senioren komende 100 jaar de grootste bevolkingsgroep in NL,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Knarrenhof-Senioren-komende-100-jaar-de-grootste-bevolkingsgroep-in-NL-2025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