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3" w:history="1">
        <w:r>
          <w:rPr>
            <w:rFonts w:ascii="Arial" w:hAnsi="Arial" w:eastAsia="Arial" w:cs="Arial"/>
            <w:color w:val="155CAA"/>
            <w:u w:val="single"/>
          </w:rPr>
          <w:t xml:space="preserve">1 Brf Indiener, Aanvullend info betr zienswijze 11e herz BP Buitengebied Dalfsen, Westeinde 37, zaaknr 600513, 20190507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3"/>
      <w:r w:rsidRPr="00A448AC">
        <w:rPr>
          <w:rFonts w:ascii="Arial" w:hAnsi="Arial" w:cs="Arial"/>
          <w:b/>
          <w:bCs/>
          <w:color w:val="303F4C"/>
          <w:lang w:val="en-US"/>
        </w:rPr>
        <w:t>Brf Indiener, Aanvullend info betr zienswijze 11e herz BP Buitengebied Dalfsen, Westeinde 37, zaaknr 600513, 20190507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Aanvullend info betr zienswijze 11e herz BP Buitengebied Dalfsen, Westeinde 37, zaaknr 600513, 20190507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Indiener-Aanvullend-info-betr-zienswijze-11e-herz-BP-Buitengebied-Dalfsen-Westeinde-37-zaaknr-600513-2019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