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02:02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33" w:history="1">
        <w:r>
          <w:rPr>
            <w:rFonts w:ascii="Arial" w:hAnsi="Arial" w:eastAsia="Arial" w:cs="Arial"/>
            <w:color w:val="155CAA"/>
            <w:u w:val="single"/>
          </w:rPr>
          <w:t xml:space="preserve">1 Brf Huiskat Thuiskat, Dierenleed door loslopende huiskatten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33"/>
      <w:r w:rsidRPr="00A448AC">
        <w:rPr>
          <w:rFonts w:ascii="Arial" w:hAnsi="Arial" w:cs="Arial"/>
          <w:b/>
          <w:bCs/>
          <w:color w:val="303F4C"/>
          <w:lang w:val="en-US"/>
        </w:rPr>
        <w:t>Brf Huiskat Thuiskat, Dierenleed door loslopende huiskatten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 11:15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Huiskat Thuiskat, Dierenleed door loslopende huiskatten, 20240404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95,28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Huiskat-Thuiskat-Dierenleed-door-loslopende-huiskatten-202404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