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5" w:history="1">
        <w:r>
          <w:rPr>
            <w:rFonts w:ascii="Arial" w:hAnsi="Arial" w:eastAsia="Arial" w:cs="Arial"/>
            <w:color w:val="155CAA"/>
            <w:u w:val="single"/>
          </w:rPr>
          <w:t xml:space="preserve">1 Brf Het Oversticht, Zes sleutels voor de energietransitie met ruimtelijke kwaliteit, zaaknr 629438, 20210204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5"/>
      <w:r w:rsidRPr="00A448AC">
        <w:rPr>
          <w:rFonts w:ascii="Arial" w:hAnsi="Arial" w:cs="Arial"/>
          <w:b/>
          <w:bCs/>
          <w:color w:val="303F4C"/>
          <w:lang w:val="en-US"/>
        </w:rPr>
        <w:t>Brf Het Oversticht, Zes sleutels voor de energietransitie met ruimtelijke kwaliteit, zaaknr 629438,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Zes sleutels voor de energietransitie met ruimtelijke kwaliteit, zaaknr 629438,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Het-Oversticht-Zes-sleutels-voor-de-energietransitie-met-ruimtelijke-kwaliteit-zaaknr-629438-202102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