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53" w:history="1">
        <w:r>
          <w:rPr>
            <w:rFonts w:ascii="Arial" w:hAnsi="Arial" w:eastAsia="Arial" w:cs="Arial"/>
            <w:color w:val="155CAA"/>
            <w:u w:val="single"/>
          </w:rPr>
          <w:t xml:space="preserve">1 Brf Gemeenteraad Zwijndrecht, Afschrift brief aan Eerste Kamer over extern voorzitterschap raadscommissies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53"/>
      <w:r w:rsidRPr="00A448AC">
        <w:rPr>
          <w:rFonts w:ascii="Arial" w:hAnsi="Arial" w:cs="Arial"/>
          <w:b/>
          <w:bCs/>
          <w:color w:val="303F4C"/>
          <w:lang w:val="en-US"/>
        </w:rPr>
        <w:t>Brf Gemeenteraad Zwijndrecht, Afschrift brief aan Eerste Kamer over extern voorzitterschap raadscommissies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25-01-2023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Gemeenteraad Zwijndrecht, Afschrift brief EK over extern voorzitterschap, zaaknr 680763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emeenteraad-Zwijndrecht-Afschrift-brief-EK-over-extern-voorzitterschap-zaaknr-68076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