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2" w:history="1">
        <w:r>
          <w:rPr>
            <w:rFonts w:ascii="Arial" w:hAnsi="Arial" w:eastAsia="Arial" w:cs="Arial"/>
            <w:color w:val="155CAA"/>
            <w:u w:val="single"/>
          </w:rPr>
          <w:t xml:space="preserve">1 Brf, GGD IJsselland, Jaarstukken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2"/>
      <w:r w:rsidRPr="00A448AC">
        <w:rPr>
          <w:rFonts w:ascii="Arial" w:hAnsi="Arial" w:cs="Arial"/>
          <w:b/>
          <w:bCs/>
          <w:color w:val="303F4C"/>
          <w:lang w:val="en-US"/>
        </w:rPr>
        <w:t>Brf, GGD IJsselland, Jaarstukken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 16:22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GGD IJsselland, Jaarstukken 2022,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GD-IJsselland-Jaarstukken-2022-202305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