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16" text:style-name="Internet_20_link" text:visited-style-name="Visited_20_Internet_20_Link">
              <text:span text:style-name="ListLabel_20_28">
                <text:span text:style-name="T8">1 Brf FNV, Onderzoek naar verdringing, zaaknr 627916, 20210111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16"/>
        Brf FNV, Onderzoek naar verdringing, zaaknr 627916, 20210111
        <text:bookmark-end text:name="423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FNV, Onderzoek naar verdringing, zaaknr 627916, 20210111
              <text:span text:style-name="T3"/>
            </text:p>
            <text:p text:style-name="P7"/>
          </table:table-cell>
          <table:table-cell table:style-name="Table4.A2" office:value-type="string">
            <text:p text:style-name="P8">11-01-2021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15,97 MB</text:p>
          </table:table-cell>
          <table:table-cell table:style-name="Table4.A2" office:value-type="string">
            <text:p text:style-name="P33">
              <text:a xlink:type="simple" xlink:href="https://ris.dalfsen.nl//Raadsinformatie/Bijlage/Brf-FNV-Onderzoek-naar-verdringing-zaaknr-627916-20210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4" meta:non-whitespace-character-count="4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