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2" w:history="1">
        <w:r>
          <w:rPr>
            <w:rFonts w:ascii="Arial" w:hAnsi="Arial" w:eastAsia="Arial" w:cs="Arial"/>
            <w:color w:val="155CAA"/>
            <w:u w:val="single"/>
          </w:rPr>
          <w:t xml:space="preserve">1 Brf EBRZ, Economic Board Regio Zwolle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2"/>
      <w:r w:rsidRPr="00A448AC">
        <w:rPr>
          <w:rFonts w:ascii="Arial" w:hAnsi="Arial" w:cs="Arial"/>
          <w:b/>
          <w:bCs/>
          <w:color w:val="303F4C"/>
          <w:lang w:val="en-US"/>
        </w:rPr>
        <w:t>Brf EBRZ, Economic Board Regio Zwolle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EBRZ, Economic Board Regio Zwolle, 20250120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EBRZ-Economic-Board-Regio-Zwolle-202501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