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27-06-2025 02:58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2" text:style-name="Internet_20_link" text:visited-style-name="Visited_20_Internet_20_Link">
              <text:span text:style-name="ListLabel_20_28">
                <text:span text:style-name="T8">1 Brf EBRZ, Economic Board Regio Zwolle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2"/>
        Brf EBRZ, Economic Board Regio Zwolle
        <text:bookmark-end text:name="436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20-01-2025 16:48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EBRZ, Economic Board Regio Zwolle, 20250120
              <text:span text:style-name="T3"/>
            </text:p>
            <text:p text:style-name="P7"/>
          </table:table-cell>
          <table:table-cell table:style-name="Table4.A2" office:value-type="string">
            <text:p text:style-name="P8">20-01-2025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92,53 KB</text:p>
          </table:table-cell>
          <table:table-cell table:style-name="Table4.A2" office:value-type="string">
            <text:p text:style-name="P33">
              <text:a xlink:type="simple" xlink:href="https://ris.dalfsen.nl//Raadsinformatie/Bijlage/Brf-EBRZ-Economic-Board-Regio-Zwolle-20250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385" meta:non-whitespace-character-count="3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1048045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1048045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