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2" w:history="1">
        <w:r>
          <w:rPr>
            <w:rFonts w:ascii="Arial" w:hAnsi="Arial" w:eastAsia="Arial" w:cs="Arial"/>
            <w:color w:val="155CAA"/>
            <w:u w:val="single"/>
          </w:rPr>
          <w:t xml:space="preserve">1 Brf Basisinkomen NL, Uw gemeentelijke verkiezingsprogramma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2"/>
      <w:r w:rsidRPr="00A448AC">
        <w:rPr>
          <w:rFonts w:ascii="Arial" w:hAnsi="Arial" w:cs="Arial"/>
          <w:b/>
          <w:bCs/>
          <w:color w:val="303F4C"/>
          <w:lang w:val="en-US"/>
        </w:rPr>
        <w:t>Brf Basisinkomen NL, Uw gemeentelijke verkiezingsprogramma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Basisinkomen NL, Uw gemeentelijke verkiezingsprogramma,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Basisinkomen-NL-Uw-gemeentelijke-verkiezingsprogramma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