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77" w:history="1">
        <w:r>
          <w:rPr>
            <w:rFonts w:ascii="Arial" w:hAnsi="Arial" w:eastAsia="Arial" w:cs="Arial"/>
            <w:color w:val="155CAA"/>
            <w:u w:val="single"/>
          </w:rPr>
          <w:t xml:space="preserve">1 Brf BOK, Geld dat bedoeld is voor kunst en cultuur, zaaknr 630950, 20210304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77"/>
      <w:r w:rsidRPr="00A448AC">
        <w:rPr>
          <w:rFonts w:ascii="Arial" w:hAnsi="Arial" w:cs="Arial"/>
          <w:b/>
          <w:bCs/>
          <w:color w:val="303F4C"/>
          <w:lang w:val="en-US"/>
        </w:rPr>
        <w:t>Brf BOK, Geld dat bedoeld is voor kunst en cultuur, zaaknr 630950, 20210304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BOK, Geld dat bedoeldt is voor kunst en cultuur, zaaknr 630950, 20210304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BOK-Geld-dat-bedoeldt-is-voor-kunst-en-cultuur-zaaknr-630950-202103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