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3" w:history="1">
        <w:r>
          <w:rPr>
            <w:rFonts w:ascii="Arial" w:hAnsi="Arial" w:eastAsia="Arial" w:cs="Arial"/>
            <w:color w:val="155CAA"/>
            <w:u w:val="single"/>
          </w:rPr>
          <w:t xml:space="preserve">1 Brf Alliantie Vrijwillige Schuldhulp, Vrijwillige schuldhulp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3"/>
      <w:r w:rsidRPr="00A448AC">
        <w:rPr>
          <w:rFonts w:ascii="Arial" w:hAnsi="Arial" w:cs="Arial"/>
          <w:b/>
          <w:bCs/>
          <w:color w:val="303F4C"/>
          <w:lang w:val="en-US"/>
        </w:rPr>
        <w:t>Brf Alliantie Vrijwillige Schuldhulp, Vrijwillige schuldhulp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13:16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Alliantie Vrijwillige Schuldhulp, Vrijwillige schuldhulp,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856,10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Alliantie-Vrijwillige-Schuldhulp-Vrijwillige-schuldhulp-20250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