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56" text:style-name="Internet_20_link" text:visited-style-name="Visited_20_Internet_20_Link">
              <text:span text:style-name="ListLabel_20_28">
                <text:span text:style-name="T8">1 Algemene ledenvergadering VNG 14 juni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56"/>
        Algemene ledenvergadering VNG 14 juni 2023
        <text:bookmark-end text:name="431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06-06-2023 17:03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23-019, Uitnodiging ALV 14 juni 2023, 20230522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283,13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19-Uitnodiging-ALV-14-juni-2023-2023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23-023, Nazending ALV 14 juni 2023, 20230606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170,70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3-Nazending-ALV-14-juni-2023-202306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Lbr VNG, 23-024, Tweede nazending ALV 14 juni 2023, 20230606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141,38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4-Tweede-nazending-ALV-14-juni-2023-202306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3" meta:character-count="579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1638086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1638086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