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3" w:history="1">
        <w:r>
          <w:rPr>
            <w:rFonts w:ascii="Arial" w:hAnsi="Arial" w:eastAsia="Arial" w:cs="Arial"/>
            <w:color w:val="155CAA"/>
            <w:u w:val="single"/>
          </w:rPr>
          <w:t xml:space="preserve">1 Brf Collectie Overijssel, Stand van zaken nieuwe huisvesting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7" w:history="1">
        <w:r>
          <w:rPr>
            <w:rFonts w:ascii="Arial" w:hAnsi="Arial" w:eastAsia="Arial" w:cs="Arial"/>
            <w:color w:val="155CAA"/>
            <w:u w:val="single"/>
          </w:rPr>
          <w:t xml:space="preserve">2 Lbr VNG, 24-033, Openstelling vacatures najaars ALV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9" w:history="1">
        <w:r>
          <w:rPr>
            <w:rFonts w:ascii="Arial" w:hAnsi="Arial" w:eastAsia="Arial" w:cs="Arial"/>
            <w:color w:val="155CAA"/>
            <w:u w:val="single"/>
          </w:rPr>
          <w:t xml:space="preserve">3 Lbr VNG, 24-035, Openstelling nagekomen vacature VNG commissie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2" w:history="1">
        <w:r>
          <w:rPr>
            <w:rFonts w:ascii="Arial" w:hAnsi="Arial" w:eastAsia="Arial" w:cs="Arial"/>
            <w:color w:val="155CAA"/>
            <w:u w:val="single"/>
          </w:rPr>
          <w:t xml:space="preserve">4 Brf Stichting KOG, Duurzame jeugdzorg manifest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1" w:history="1">
        <w:r>
          <w:rPr>
            <w:rFonts w:ascii="Arial" w:hAnsi="Arial" w:eastAsia="Arial" w:cs="Arial"/>
            <w:color w:val="155CAA"/>
            <w:u w:val="single"/>
          </w:rPr>
          <w:t xml:space="preserve">5 Lbr VNG, 24-032, Overhedenoverleg en start publiekscampagne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3"/>
      <w:r w:rsidRPr="00A448AC">
        <w:rPr>
          <w:rFonts w:ascii="Arial" w:hAnsi="Arial" w:cs="Arial"/>
          <w:b/>
          <w:bCs/>
          <w:color w:val="303F4C"/>
          <w:lang w:val="en-US"/>
        </w:rPr>
        <w:t>Brf Collectie Overijssel, Stand van zaken nieuwe huisvesting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 13:14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Collectie Overijssel, Stand van zaken nieuwe huisvesting, 20240924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7"/>
      <w:r w:rsidRPr="00A448AC">
        <w:rPr>
          <w:rFonts w:ascii="Arial" w:hAnsi="Arial" w:cs="Arial"/>
          <w:b/>
          <w:bCs/>
          <w:color w:val="303F4C"/>
          <w:lang w:val="en-US"/>
        </w:rPr>
        <w:t>Lbr VNG, 24-033, Openstelling vacatures najaars ALV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23-09-2024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24-033, Openstelling vacatures najaars ALV 2024, 20240910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9"/>
      <w:r w:rsidRPr="00A448AC">
        <w:rPr>
          <w:rFonts w:ascii="Arial" w:hAnsi="Arial" w:cs="Arial"/>
          <w:b/>
          <w:bCs/>
          <w:color w:val="303F4C"/>
          <w:lang w:val="en-US"/>
        </w:rPr>
        <w:t>Lbr VNG, 24-035, Openstelling nagekomen vacature VNG commissie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24-035, Openstelling nagekomen vacature VNG commissie, zaaknr 734518, 20240912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2"/>
      <w:r w:rsidRPr="00A448AC">
        <w:rPr>
          <w:rFonts w:ascii="Arial" w:hAnsi="Arial" w:cs="Arial"/>
          <w:b/>
          <w:bCs/>
          <w:color w:val="303F4C"/>
          <w:lang w:val="en-US"/>
        </w:rPr>
        <w:t>Brf Stichting KOG, Duurzame jeugdzorg manifest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KOG, Duurzame jeugdzorg manifest, 20240905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1"/>
      <w:r w:rsidRPr="00A448AC">
        <w:rPr>
          <w:rFonts w:ascii="Arial" w:hAnsi="Arial" w:cs="Arial"/>
          <w:b/>
          <w:bCs/>
          <w:color w:val="303F4C"/>
          <w:lang w:val="en-US"/>
        </w:rPr>
        <w:t>Lbr VNG, 24-032, Overhedenoverleg en start publiekscampagne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24-032, Overhedenoverleg en start publiekscampagne, 20240905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Collectie-Overijssel-Stand-van-zaken-nieuwe-huisvesting-20240924.pdf" TargetMode="External" /><Relationship Id="rId25" Type="http://schemas.openxmlformats.org/officeDocument/2006/relationships/hyperlink" Target="https://ris.dalfsen.nl//Raadsinformatie/Bijlage/Lbr-VNG-24-033-Openstelling-vacatures-najaars-ALV-2024-20240910.pdf" TargetMode="External" /><Relationship Id="rId26" Type="http://schemas.openxmlformats.org/officeDocument/2006/relationships/hyperlink" Target="https://ris.dalfsen.nl//Raadsinformatie/Bijlage/Lbr-VNG-24-035-Openstelling-nagekomen-vacature-VNG-commissie-zaaknr-734518-20240912.pdf" TargetMode="External" /><Relationship Id="rId27" Type="http://schemas.openxmlformats.org/officeDocument/2006/relationships/hyperlink" Target="https://ris.dalfsen.nl//Raadsinformatie/Bijlage/Brf-Stichting-KOG-Duurzame-jeugdzorg-manifest-20240905.pdf" TargetMode="External" /><Relationship Id="rId28" Type="http://schemas.openxmlformats.org/officeDocument/2006/relationships/hyperlink" Target="https://ris.dalfsen.nl//Raadsinformatie/Bijlage/Lbr-VNG-24-032-Overhedenoverleg-en-start-publiekscampagne-202409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