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3593" text:style-name="Internet_20_link" text:visited-style-name="Visited_20_Internet_20_Link">
              <text:span text:style-name="ListLabel_20_28">
                <text:span text:style-name="T8">1 Brf Collectie Overijssel, Stand van zaken nieuwe huisvesting</text:span>
              </text:span>
            </text:a>
          </text:p>
        </text:list-item>
        <text:list-item>
          <text:p text:style-name="P2">
            <text:a xlink:type="simple" xlink:href="#43577" text:style-name="Internet_20_link" text:visited-style-name="Visited_20_Internet_20_Link">
              <text:span text:style-name="ListLabel_20_28">
                <text:span text:style-name="T8">2 Lbr VNG, 24-033, Openstelling vacatures najaars ALV 2024</text:span>
              </text:span>
            </text:a>
          </text:p>
        </text:list-item>
        <text:list-item>
          <text:p text:style-name="P2">
            <text:a xlink:type="simple" xlink:href="#43579" text:style-name="Internet_20_link" text:visited-style-name="Visited_20_Internet_20_Link">
              <text:span text:style-name="ListLabel_20_28">
                <text:span text:style-name="T8">3 Lbr VNG, 24-035, Openstelling nagekomen vacature VNG commissie</text:span>
              </text:span>
            </text:a>
          </text:p>
        </text:list-item>
        <text:list-item>
          <text:p text:style-name="P2">
            <text:a xlink:type="simple" xlink:href="#43572" text:style-name="Internet_20_link" text:visited-style-name="Visited_20_Internet_20_Link">
              <text:span text:style-name="ListLabel_20_28">
                <text:span text:style-name="T8">4 Brf Stichting KOG, Duurzame jeugdzorg manifest</text:span>
              </text:span>
            </text:a>
          </text:p>
        </text:list-item>
        <text:list-item>
          <text:p text:style-name="P2" loext:marker-style-name="T5">
            <text:a xlink:type="simple" xlink:href="#43571" text:style-name="Internet_20_link" text:visited-style-name="Visited_20_Internet_20_Link">
              <text:span text:style-name="ListLabel_20_28">
                <text:span text:style-name="T8">5 Lbr VNG, 24-032, Overhedenoverleg en start publiekscampagne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3"/>
        Brf Collectie Overijssel, Stand van zaken nieuwe huisvesting
        <text:bookmark-end text:name="43593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24-09-2024 13:14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Collectie Overijssel, Stand van zaken nieuwe huisvesting, 20240924
              <text:span text:style-name="T3"/>
            </text:p>
            <text:p text:style-name="P7"/>
          </table:table-cell>
          <table:table-cell table:style-name="Table4.A2" office:value-type="string">
            <text:p text:style-name="P8">24-09-2024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997,14 KB</text:p>
          </table:table-cell>
          <table:table-cell table:style-name="Table4.A2" office:value-type="string">
            <text:p text:style-name="P33">
              <text:a xlink:type="simple" xlink:href="https://ris.dalfsen.nl//Raadsinformatie/Bijlage/Brf-Collectie-Overijssel-Stand-van-zaken-nieuwe-huisvesting-202409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77"/>
        Lbr VNG, 24-033, Openstelling vacatures najaars ALV 2024
        <text:bookmark-end text:name="43577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23-09-2024 15:59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24-033, Openstelling vacatures najaars ALV 2024, 20240910
              <text:span text:style-name="T3"/>
            </text:p>
            <text:p text:style-name="P7"/>
          </table:table-cell>
          <table:table-cell table:style-name="Table6.A2" office:value-type="string">
            <text:p text:style-name="P8">10-09-2024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48,27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4-033-Openstelling-vacatures-najaars-ALV-2024-202409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79"/>
        Lbr VNG, 24-035, Openstelling nagekomen vacature VNG commissie
        <text:bookmark-end text:name="43579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12-09-2024 11:11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24-035, Openstelling nagekomen vacature VNG commissie, zaaknr 734518, 20240912
              <text:span text:style-name="T3"/>
            </text:p>
            <text:p text:style-name="P7"/>
          </table:table-cell>
          <table:table-cell table:style-name="Table8.A2" office:value-type="string">
            <text:p text:style-name="P8">12-09-2024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10,29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4-035-Openstelling-nagekomen-vacature-VNG-commissie-zaaknr-734518-202409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72"/>
        Brf Stichting KOG, Duurzame jeugdzorg manifest
        <text:bookmark-end text:name="43572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05-09-2024 16:28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Stichting KOG, Duurzame jeugdzorg manifest, 20240905
              <text:span text:style-name="T3"/>
            </text:p>
            <text:p text:style-name="P7"/>
          </table:table-cell>
          <table:table-cell table:style-name="Table10.A2" office:value-type="string">
            <text:p text:style-name="P8">05-09-2024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184,77 KB</text:p>
          </table:table-cell>
          <table:table-cell table:style-name="Table10.A2" office:value-type="string">
            <text:p text:style-name="P33">
              <text:a xlink:type="simple" xlink:href="https://ris.dalfsen.nl//Raadsinformatie/Bijlage/Brf-Stichting-KOG-Duurzame-jeugdzorg-manifest-202409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71"/>
        Lbr VNG, 24-032, Overhedenoverleg en start publiekscampagne
        <text:bookmark-end text:name="43571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05-09-2024 16:11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24-032, Overhedenoverleg en start publiekscampagne, 20240905
              <text:span text:style-name="T3"/>
            </text:p>
            <text:p text:style-name="P7"/>
          </table:table-cell>
          <table:table-cell table:style-name="Table12.A2" office:value-type="string">
            <text:p text:style-name="P8">05-09-2024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96,69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32-Overhedenoverleg-en-start-publiekscampagne-202409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271" meta:character-count="1870" meta:non-whitespace-character-count="17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