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329" text:style-name="Internet_20_link" text:visited-style-name="Visited_20_Internet_20_Link">
              <text:span text:style-name="ListLabel_20_28">
                <text:span text:style-name="T8">1 Brf inwoners, Bezwaarschrift Omgevingsvergunning Lindeboom</text:span>
              </text:span>
            </text:a>
          </text:p>
        </text:list-item>
        <text:list-item>
          <text:p text:style-name="P2">
            <text:a xlink:type="simple" xlink:href="#43336" text:style-name="Internet_20_link" text:visited-style-name="Visited_20_Internet_20_Link">
              <text:span text:style-name="ListLabel_20_28">
                <text:span text:style-name="T8">2 Brf Team Zorgbelang, Meldpunt Zorg en Leefbaarheid Overijssel</text:span>
              </text:span>
            </text:a>
          </text:p>
        </text:list-item>
        <text:list-item>
          <text:p text:style-name="P2">
            <text:a xlink:type="simple" xlink:href="#43333" text:style-name="Internet_20_link" text:visited-style-name="Visited_20_Internet_20_Link">
              <text:span text:style-name="ListLabel_20_28">
                <text:span text:style-name="T8">3 Lbr VNG, 24-001, WOZ-bezwaar</text:span>
              </text:span>
            </text:a>
          </text:p>
        </text:list-item>
        <text:list-item>
          <text:p text:style-name="P2" loext:marker-style-name="T5">
            <text:a xlink:type="simple" xlink:href="#43322" text:style-name="Internet_20_link" text:visited-style-name="Visited_20_Internet_20_Link">
              <text:span text:style-name="ListLabel_20_28">
                <text:span text:style-name="T8">4 Rapport armoedefonds - De impact van voortdurende armoede op hulporganisaties in Nederland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9"/>
        Brf inwoners, Bezwaarschrift Omgevingsvergunning Lindeboom
        <text:bookmark-end text:name="43329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06-02-2024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Bezwaarschrift Omgevingsvergunning Lindeboom, 20240115
              <text:span text:style-name="T3"/>
            </text:p>
            <text:p text:style-name="P7"/>
          </table:table-cell>
          <table:table-cell table:style-name="Table4.A2" office:value-type="string">
            <text:p text:style-name="P8">15-01-2024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Bezwaarschrift-Omgevingsvergunning-Lindeboom-20240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inwoners, Addendum bij bezwaarschrift Omgevingsvergunning Lindeboom, 20240206
              <text:span text:style-name="T3"/>
            </text:p>
            <text:p text:style-name="P7"/>
          </table:table-cell>
          <table:table-cell table:style-name="Table4.A2" office:value-type="string">
            <text:p text:style-name="P8">06-02-2024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3,36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Addendum-bij-bezwaarschrift-Omgevingsvergunning-Lindeboom-202402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36"/>
        <text:soft-page-break/>
        Brf Team Zorgbelang, Meldpunt Zorg en Leefbaarheid Overijssel
        <text:bookmark-end text:name="43336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25-01-2024 15:36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Team Zorgbelang, Meldpunt Zorg en Leefbaarheid Overijssel, 20240125
              <text:span text:style-name="T3"/>
            </text:p>
            <text:p text:style-name="P7"/>
          </table:table-cell>
          <table:table-cell table:style-name="Table6.A2" office:value-type="string">
            <text:p text:style-name="P8">25-01-2024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215,09 KB</text:p>
          </table:table-cell>
          <table:table-cell table:style-name="Table6.A2" office:value-type="string">
            <text:p text:style-name="P33">
              <text:a xlink:type="simple" xlink:href="https://ris.dalfsen.nl//Raadsinformatie/Bijlage/Brf-Team-Zorgbelang-Meldpunt-Zorg-en-Leefbaarheid-Overijssel-20240125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33"/>
        Lbr VNG, 24-001, WOZ-bezwaar
        <text:bookmark-end text:name="43333"/>
      </text:h>
      <text:p text:style-name="P27">
        <draw:frame draw:style-name="fr2" draw:name="Image1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18-01-2024 11:00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24-001, WOZ-bezwaar, 20240118
              <text:span text:style-name="T3"/>
            </text:p>
            <text:p text:style-name="P7"/>
          </table:table-cell>
          <table:table-cell table:style-name="Table8.A2" office:value-type="string">
            <text:p text:style-name="P8">18-01-2024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110,77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4-001-WOZ-bezwaar-2024011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2"/>
        Rapport armoedefonds - De impact van voortdurende armoede op hulporganisaties in Nederland
        <text:bookmark-end text:name="43322"/>
      </text:h>
      <text:p text:style-name="P27">
        <draw:frame draw:style-name="fr2" draw:name="Image1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04-01-2024 12:41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Armoedefonds, De impact van voortdurende armoede op hulporganisaties in Nederland, 20240104
              <text:span text:style-name="T3"/>
            </text:p>
            <text:p text:style-name="P7"/>
          </table:table-cell>
          <table:table-cell table:style-name="Table10.A2" office:value-type="string">
            <text:p text:style-name="P8">04-01-2024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583,25 KB</text:p>
          </table:table-cell>
          <table:table-cell table:style-name="Table10.A2" office:value-type="string">
            <text:p text:style-name="P33">
              <text:a xlink:type="simple" xlink:href="https://ris.dalfsen.nl//Raadsinformatie/Bijlage/Brf-Armoedefonds-De-impact-van-voortdurende-armoede-op-hulporganisaties-in-Nederland-20240104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6" meta:object-count="0" meta:page-count="3" meta:paragraph-count="93" meta:word-count="229" meta:character-count="1641" meta:non-whitespace-character-count="1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